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5</w:t>
      </w:r>
      <w:bookmarkStart w:id="0" w:name="_GoBack"/>
      <w:bookmarkEnd w:id="0"/>
    </w:p>
    <w:p>
      <w:pPr>
        <w:jc w:val="center"/>
        <w:rPr>
          <w:rFonts w:ascii="方正小标宋简体" w:hAnsi="仿宋" w:eastAsia="方正小标宋简体" w:cs="仿宋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bCs/>
          <w:sz w:val="36"/>
          <w:szCs w:val="36"/>
        </w:rPr>
        <w:t>北京师范大学珠海分校班级建设</w:t>
      </w:r>
    </w:p>
    <w:p>
      <w:pPr>
        <w:jc w:val="center"/>
        <w:rPr>
          <w:rFonts w:ascii="方正小标宋简体" w:hAnsi="仿宋" w:eastAsia="方正小标宋简体" w:cs="仿宋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bCs/>
          <w:sz w:val="36"/>
          <w:szCs w:val="36"/>
        </w:rPr>
        <w:t>基金项目经费使用说明</w:t>
      </w:r>
    </w:p>
    <w:p>
      <w:pPr>
        <w:spacing w:before="312" w:beforeLines="100" w:line="560" w:lineRule="exact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一、基金项目经费使用原则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班级建设基金项目经费，秉承服务学生、突出重点、勤俭节约的基本原则，坚持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公正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公开、专款专用、实报实销、规范管理的使用原则，采取“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先申请、再活动、后报销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”的方式，实行项目制管理。</w:t>
      </w:r>
    </w:p>
    <w:p>
      <w:pPr>
        <w:pStyle w:val="16"/>
        <w:spacing w:line="56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基金项目经费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支持类别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基金项目经费主要用于支持班级开展班级建设活动的直接经费支出，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具体类别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1.文体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用品</w:t>
      </w:r>
      <w:r>
        <w:rPr>
          <w:rFonts w:hint="eastAsia" w:ascii="仿宋_GB2312" w:hAnsi="仿宋_GB2312" w:eastAsia="仿宋_GB2312" w:cs="仿宋_GB2312"/>
          <w:sz w:val="32"/>
          <w:szCs w:val="32"/>
        </w:rPr>
        <w:t>：文具用品、体育类用品等。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2.图书资料：书籍、报刊、与活动相关的图文资料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宣传用品</w:t>
      </w:r>
      <w:r>
        <w:rPr>
          <w:rFonts w:hint="eastAsia" w:ascii="仿宋_GB2312" w:hAnsi="仿宋_GB2312" w:eastAsia="仿宋_GB2312" w:cs="仿宋_GB2312"/>
          <w:sz w:val="32"/>
          <w:szCs w:val="32"/>
        </w:rPr>
        <w:t>：与活动相关的宣传用品等。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打印复印：活动相关材料的打印复印。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5.其它：用于社会实践、课题研究、学生团队建设、</w:t>
      </w:r>
      <w:r>
        <w:rPr>
          <w:rFonts w:hint="eastAsia" w:ascii="仿宋_GB2312" w:hAnsi="仿宋_GB2312" w:eastAsia="仿宋_GB2312" w:cs="仿宋_GB2312"/>
          <w:color w:val="C00000"/>
          <w:sz w:val="32"/>
          <w:szCs w:val="32"/>
        </w:rPr>
        <w:t>少量餐费、少量食品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（不建议，如有，不超过总费用的30%为宜，并必须在申报中说明该项支出与活动内容的关联性和必要性）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等有助于学生班级活动健康开展。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C00000"/>
          <w:sz w:val="32"/>
          <w:szCs w:val="32"/>
        </w:rPr>
        <w:t>不可报销汽油费、路桥费、固定资产、劳务费等与学生活动不符的</w:t>
      </w:r>
      <w:r>
        <w:rPr>
          <w:rFonts w:hint="eastAsia" w:ascii="仿宋_GB2312" w:hAnsi="仿宋_GB2312" w:eastAsia="仿宋_GB2312" w:cs="仿宋_GB2312"/>
          <w:color w:val="C00000"/>
          <w:sz w:val="32"/>
          <w:szCs w:val="32"/>
          <w:lang w:eastAsia="zh-Hans"/>
        </w:rPr>
        <w:t>费用支出及票据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unhideWhenUsed/>
    <w:qFormat/>
    <w:uiPriority w:val="99"/>
    <w:rPr>
      <w:b/>
      <w:bCs/>
    </w:r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table" w:styleId="13">
    <w:name w:val="Table Grid"/>
    <w:basedOn w:val="12"/>
    <w:unhideWhenUsed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4">
    <w:name w:val="日期 字符"/>
    <w:link w:val="4"/>
    <w:semiHidden/>
    <w:qFormat/>
    <w:uiPriority w:val="99"/>
    <w:rPr>
      <w:kern w:val="2"/>
      <w:sz w:val="21"/>
    </w:rPr>
  </w:style>
  <w:style w:type="character" w:customStyle="1" w:styleId="15">
    <w:name w:val="批注框文本 字符"/>
    <w:link w:val="5"/>
    <w:semiHidden/>
    <w:qFormat/>
    <w:uiPriority w:val="99"/>
    <w:rPr>
      <w:kern w:val="2"/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批注文字 字符"/>
    <w:basedOn w:val="9"/>
    <w:link w:val="3"/>
    <w:semiHidden/>
    <w:qFormat/>
    <w:uiPriority w:val="99"/>
    <w:rPr>
      <w:kern w:val="2"/>
      <w:sz w:val="21"/>
    </w:rPr>
  </w:style>
  <w:style w:type="character" w:customStyle="1" w:styleId="18">
    <w:name w:val="批注主题 字符"/>
    <w:basedOn w:val="17"/>
    <w:link w:val="2"/>
    <w:semiHidden/>
    <w:qFormat/>
    <w:uiPriority w:val="99"/>
    <w:rPr>
      <w:b/>
      <w:bCs/>
      <w:kern w:val="2"/>
      <w:sz w:val="21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table" w:customStyle="1" w:styleId="20">
    <w:name w:val="网格型1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1">
    <w:name w:val="页脚 字符"/>
    <w:basedOn w:val="9"/>
    <w:link w:val="6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2020-02-29T12:08:00Z</dcterms:created>
  <dc:creator>Administrator</dc:creator>
  <cp:lastModifiedBy>“FionaChen”的 iPhone</cp:lastModifiedBy>
  <cp:lastPrinted>2016-09-25T17:34:00Z</cp:lastPrinted>
  <dcterms:modified xsi:type="dcterms:W3CDTF">2020-11-24T15:56:34Z</dcterms:modified>
  <dc:title>北京师范大学财经票据整理要求细则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2052-10.16.0</vt:lpwstr>
  </property>
</Properties>
</file>