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" w:firstLineChars="53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</w:t>
      </w:r>
      <w:r>
        <w:rPr>
          <w:rFonts w:hint="eastAsia" w:ascii="宋体" w:hAnsi="宋体"/>
          <w:b/>
          <w:szCs w:val="21"/>
          <w:lang w:val="en-US" w:eastAsia="zh-CN"/>
        </w:rPr>
        <w:t>7</w:t>
      </w:r>
      <w:r>
        <w:rPr>
          <w:rFonts w:hint="eastAsia" w:ascii="宋体" w:hAnsi="宋体"/>
          <w:b/>
          <w:szCs w:val="21"/>
        </w:rPr>
        <w:t>：</w:t>
      </w:r>
    </w:p>
    <w:p>
      <w:pPr>
        <w:ind w:firstLine="149" w:firstLineChars="53"/>
        <w:rPr>
          <w:rFonts w:ascii="宋体" w:hAnsi="宋体"/>
          <w:b/>
          <w:sz w:val="28"/>
          <w:szCs w:val="28"/>
        </w:rPr>
      </w:pPr>
    </w:p>
    <w:p>
      <w:pPr>
        <w:ind w:firstLine="422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ind w:firstLine="422"/>
        <w:jc w:val="center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北京师范大学珠海分校</w:t>
      </w:r>
      <w:r>
        <w:rPr>
          <w:rFonts w:hint="eastAsia" w:ascii="黑体" w:hAnsi="宋体" w:eastAsia="黑体"/>
          <w:b/>
          <w:sz w:val="28"/>
          <w:szCs w:val="28"/>
          <w:lang w:eastAsia="zh-CN"/>
        </w:rPr>
        <w:t>社会工作奖学金</w:t>
      </w:r>
      <w:r>
        <w:rPr>
          <w:rFonts w:hint="eastAsia" w:ascii="黑体" w:hAnsi="宋体" w:eastAsia="黑体"/>
          <w:b/>
          <w:sz w:val="28"/>
          <w:szCs w:val="28"/>
        </w:rPr>
        <w:t>评选条件</w:t>
      </w:r>
    </w:p>
    <w:p>
      <w:pPr>
        <w:spacing w:line="48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申请人在满足当学年课程考试成绩全部合格，成绩排名在本专业前50%以上，还须至少符合下列条件之一：</w:t>
      </w:r>
    </w:p>
    <w:p>
      <w:pPr>
        <w:spacing w:line="48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1.担任学生党支部、团组织、学生会、班委会等各级党团学组织学生干部等，工作认真负责，发挥骨干作用，表现突出者；</w:t>
      </w:r>
    </w:p>
    <w:p>
      <w:pPr>
        <w:spacing w:line="48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2.担任校院两级学生社团主要负责人，积极组织参与科技文化体育等第二课堂活动，活跃校园文化氛围和服务同学，表现突出者；</w:t>
      </w:r>
    </w:p>
    <w:p>
      <w:pPr>
        <w:spacing w:line="48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3.积极协助学校组织勤工助学、学生社区管理与服务、就业指导、安全保卫等，发挥骨干作用，表现突出者；</w:t>
      </w:r>
    </w:p>
    <w:p>
      <w:pPr>
        <w:spacing w:line="48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4.在学校组织的科技竞赛、社会实践、志愿服务等活动中发挥骨干作用，表现突出者。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E073A"/>
    <w:rsid w:val="310E07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2018-10-23T07:00:00Z</dcterms:created>
  <dc:creator>小鬼在此</dc:creator>
  <cp:lastModifiedBy>小鬼在此</cp:lastModifiedBy>
  <dcterms:modified xsi:type="dcterms:W3CDTF">2018-10-23T07:01:30Z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